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06E96CDC" w:rsidR="00236608" w:rsidRPr="000C0B6C" w:rsidRDefault="00BF08D0" w:rsidP="009A6B72">
            <w:r>
              <w:t>Pacheco</w:t>
            </w:r>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0439A01A" w:rsidR="00236608" w:rsidRPr="000C0B6C" w:rsidRDefault="00BF08D0" w:rsidP="009A6B72">
            <w:r>
              <w:t>Diego</w:t>
            </w:r>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278E6071" w:rsidR="00236608" w:rsidRPr="000C0B6C" w:rsidRDefault="00BF08D0" w:rsidP="009A6B72">
            <w:proofErr w:type="spellStart"/>
            <w:r>
              <w:t>Plurinational</w:t>
            </w:r>
            <w:proofErr w:type="spellEnd"/>
            <w:r>
              <w:t xml:space="preserve"> State of Bolivia</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7D2F88D7" w:rsidR="00236608" w:rsidRPr="000C0B6C" w:rsidRDefault="00BF08D0" w:rsidP="009A6B72">
            <w:r>
              <w:t>Head of Delegation at CBD</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77777777" w:rsidR="00236608" w:rsidRPr="000C0B6C" w:rsidRDefault="00236608" w:rsidP="009A6B72"/>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3D7E5321" w:rsidR="00236608" w:rsidRPr="000C0B6C" w:rsidRDefault="00BF08D0" w:rsidP="009A6B72">
            <w:r>
              <w:t>La Paz</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62C5D105" w:rsidR="00236608" w:rsidRPr="000C0B6C" w:rsidRDefault="00BF08D0" w:rsidP="009A6B72">
            <w:r>
              <w:t>Bolivia</w:t>
            </w:r>
          </w:p>
        </w:tc>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7777777" w:rsidR="00236608" w:rsidRPr="000C0B6C" w:rsidRDefault="00236608" w:rsidP="009A6B72"/>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2F2133C2" w:rsidR="00236608" w:rsidRPr="000C0B6C" w:rsidRDefault="00BF08D0" w:rsidP="009A6B72">
            <w:r>
              <w:t>+59167198345</w:t>
            </w:r>
          </w:p>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1F20082F" w:rsidR="00236608" w:rsidRPr="000C0B6C" w:rsidRDefault="00975AB7" w:rsidP="009A6B72">
            <w:hyperlink r:id="rId8" w:history="1">
              <w:r w:rsidR="00BF08D0" w:rsidRPr="00134418">
                <w:rPr>
                  <w:rStyle w:val="Hyperlink"/>
                </w:rPr>
                <w:t>jallpa@yahoo.com</w:t>
              </w:r>
            </w:hyperlink>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09759271" w14:textId="4DB45AAE" w:rsidR="00414EDF" w:rsidRDefault="00414EDF" w:rsidP="00FF1E02">
            <w:pPr>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r w:rsidR="00BF08D0">
              <w:rPr>
                <w:sz w:val="22"/>
                <w:szCs w:val="22"/>
              </w:rPr>
              <w:t xml:space="preserve"> In </w:t>
            </w:r>
          </w:p>
          <w:p w14:paraId="01E555E9" w14:textId="77777777" w:rsidR="00BF08D0" w:rsidRDefault="00BF08D0" w:rsidP="00FF1E02">
            <w:pPr>
              <w:rPr>
                <w:sz w:val="22"/>
                <w:szCs w:val="22"/>
              </w:rPr>
            </w:pPr>
          </w:p>
          <w:p w14:paraId="13506E2A" w14:textId="77777777" w:rsidR="00BF08D0" w:rsidRDefault="00BF08D0" w:rsidP="00FF1E02">
            <w:pPr>
              <w:rPr>
                <w:sz w:val="22"/>
                <w:szCs w:val="22"/>
              </w:rPr>
            </w:pPr>
            <w:r>
              <w:rPr>
                <w:sz w:val="22"/>
                <w:szCs w:val="22"/>
              </w:rPr>
              <w:t xml:space="preserve">It is important to consider the incorporation that national targets in the context of the post/2020 framework can be conditional or unconditional. Therefore, the following wording is needed to be included in paragraph 6 under (a) (…) should be explicit, </w:t>
            </w:r>
            <w:r w:rsidRPr="00BF08D0">
              <w:rPr>
                <w:sz w:val="22"/>
                <w:szCs w:val="22"/>
              </w:rPr>
              <w:t>considering the provision of finance and means of implementation through the different entities and mechanisms of the Convention on Biological Diversity-CBD. Accordingly national targets must be identified accordingly as unconditional, to be undertaken through national efforts, and conditional through the provision of finance and means of implementation through the financial entities and mechanism of the Convention.</w:t>
            </w:r>
          </w:p>
          <w:p w14:paraId="38F94A02" w14:textId="77777777" w:rsidR="00BF08D0" w:rsidRDefault="00BF08D0" w:rsidP="00FF1E02">
            <w:pPr>
              <w:rPr>
                <w:sz w:val="22"/>
                <w:szCs w:val="22"/>
              </w:rPr>
            </w:pPr>
            <w:r>
              <w:rPr>
                <w:sz w:val="22"/>
                <w:szCs w:val="22"/>
              </w:rPr>
              <w:t>Also, in paragraph 6(b) the following clarification is needed: (…) The resources necessary for implementation, conditional and unconditional.</w:t>
            </w:r>
            <w:r w:rsidR="00995287">
              <w:rPr>
                <w:sz w:val="22"/>
                <w:szCs w:val="22"/>
              </w:rPr>
              <w:t xml:space="preserve"> </w:t>
            </w:r>
          </w:p>
          <w:p w14:paraId="5E1DABA8" w14:textId="77777777" w:rsidR="00995287" w:rsidRDefault="00995287" w:rsidP="00FF1E02">
            <w:pPr>
              <w:rPr>
                <w:sz w:val="22"/>
                <w:szCs w:val="22"/>
              </w:rPr>
            </w:pPr>
            <w:r>
              <w:rPr>
                <w:sz w:val="22"/>
                <w:szCs w:val="22"/>
              </w:rPr>
              <w:t xml:space="preserve">At the end of paragraph 6(b) the following wording must be added: (…) thereof, </w:t>
            </w:r>
            <w:r w:rsidRPr="00995287">
              <w:rPr>
                <w:sz w:val="22"/>
                <w:szCs w:val="22"/>
              </w:rPr>
              <w:t>providing also a guidance for the provision of finance and means of implementation for developing countries according to the article 20 of the Convention of Biological Diversity-CBD;</w:t>
            </w:r>
          </w:p>
          <w:p w14:paraId="65707AD6" w14:textId="77777777" w:rsidR="00995287" w:rsidRDefault="00995287" w:rsidP="00FF1E02">
            <w:pPr>
              <w:rPr>
                <w:sz w:val="22"/>
                <w:szCs w:val="22"/>
              </w:rPr>
            </w:pPr>
            <w:r>
              <w:rPr>
                <w:sz w:val="22"/>
                <w:szCs w:val="22"/>
              </w:rPr>
              <w:t xml:space="preserve">In paragraph  7 the same clarification is needed: (…) and their contribution explained. </w:t>
            </w:r>
            <w:r w:rsidRPr="00995287">
              <w:rPr>
                <w:sz w:val="22"/>
                <w:szCs w:val="22"/>
              </w:rPr>
              <w:t>As necessary, parties will inform what part of the targets are under the unconditional or conditional scheme of provision of finance and means of implementation.</w:t>
            </w:r>
          </w:p>
          <w:p w14:paraId="1C5D113D" w14:textId="0A530DBA" w:rsidR="00422BD1" w:rsidRPr="00414EDF" w:rsidRDefault="00422BD1" w:rsidP="00FF1E02">
            <w:pPr>
              <w:rPr>
                <w:sz w:val="22"/>
                <w:szCs w:val="22"/>
              </w:rPr>
            </w:pPr>
            <w:r>
              <w:rPr>
                <w:sz w:val="22"/>
                <w:szCs w:val="22"/>
              </w:rPr>
              <w:lastRenderedPageBreak/>
              <w:t xml:space="preserve">At the end of paragraph 8, the following wording must be added: (…) identified, </w:t>
            </w:r>
            <w:r w:rsidRPr="00422BD1">
              <w:rPr>
                <w:sz w:val="22"/>
                <w:szCs w:val="22"/>
              </w:rPr>
              <w:t>by which pluriannual commitments of finance of the financial entity of the CBD should be undertaken, in a case-by-case basis with each of the parties presenting their NBSAPS.</w:t>
            </w: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45848A6E" w:rsidR="00B662AF" w:rsidRDefault="00B662AF" w:rsidP="00754892">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08BF6CF0" w14:textId="77777777" w:rsidR="00074527" w:rsidRDefault="00074527" w:rsidP="00754892">
            <w:pPr>
              <w:pStyle w:val="ListParagraph"/>
              <w:suppressLineNumbers/>
              <w:suppressAutoHyphens/>
              <w:adjustRightInd w:val="0"/>
              <w:snapToGrid w:val="0"/>
              <w:ind w:left="0"/>
              <w:contextualSpacing w:val="0"/>
              <w:rPr>
                <w:bCs/>
                <w:snapToGrid w:val="0"/>
                <w:kern w:val="22"/>
                <w:szCs w:val="22"/>
              </w:rPr>
            </w:pPr>
          </w:p>
          <w:p w14:paraId="43F385AA" w14:textId="259FC5F8" w:rsidR="00074527" w:rsidRPr="00EB7321" w:rsidRDefault="00074527" w:rsidP="00754892">
            <w:pPr>
              <w:pStyle w:val="ListParagraph"/>
              <w:suppressLineNumbers/>
              <w:suppressAutoHyphens/>
              <w:adjustRightInd w:val="0"/>
              <w:snapToGrid w:val="0"/>
              <w:ind w:left="0"/>
              <w:contextualSpacing w:val="0"/>
              <w:rPr>
                <w:bCs/>
                <w:snapToGrid w:val="0"/>
                <w:kern w:val="22"/>
                <w:szCs w:val="22"/>
              </w:rPr>
            </w:pPr>
            <w:r>
              <w:rPr>
                <w:bCs/>
                <w:snapToGrid w:val="0"/>
                <w:kern w:val="22"/>
                <w:szCs w:val="22"/>
              </w:rPr>
              <w:t>After the description of the national target, in the first line, a</w:t>
            </w:r>
            <w:r w:rsidR="00074911">
              <w:rPr>
                <w:bCs/>
                <w:snapToGrid w:val="0"/>
                <w:kern w:val="22"/>
                <w:szCs w:val="22"/>
              </w:rPr>
              <w:t>n</w:t>
            </w:r>
            <w:r>
              <w:rPr>
                <w:bCs/>
                <w:snapToGrid w:val="0"/>
                <w:kern w:val="22"/>
                <w:szCs w:val="22"/>
              </w:rPr>
              <w:t xml:space="preserve"> explanation is needed to include what part of the target will be under </w:t>
            </w:r>
            <w:r w:rsidRPr="00074527">
              <w:rPr>
                <w:b/>
                <w:snapToGrid w:val="0"/>
                <w:kern w:val="22"/>
                <w:szCs w:val="22"/>
              </w:rPr>
              <w:t>CONDITIONAL BAS</w:t>
            </w:r>
            <w:r w:rsidR="00074911">
              <w:rPr>
                <w:b/>
                <w:snapToGrid w:val="0"/>
                <w:kern w:val="22"/>
                <w:szCs w:val="22"/>
              </w:rPr>
              <w:t>I</w:t>
            </w:r>
            <w:r w:rsidRPr="00074527">
              <w:rPr>
                <w:b/>
                <w:snapToGrid w:val="0"/>
                <w:kern w:val="22"/>
                <w:szCs w:val="22"/>
              </w:rPr>
              <w:t>S</w:t>
            </w:r>
            <w:r>
              <w:rPr>
                <w:bCs/>
                <w:snapToGrid w:val="0"/>
                <w:kern w:val="22"/>
                <w:szCs w:val="22"/>
              </w:rPr>
              <w:t xml:space="preserve"> and what part of the target is considered to be achieved through </w:t>
            </w:r>
            <w:r w:rsidRPr="00074527">
              <w:rPr>
                <w:b/>
                <w:snapToGrid w:val="0"/>
                <w:kern w:val="22"/>
                <w:szCs w:val="22"/>
              </w:rPr>
              <w:t>UNCONDITIONAL BASIS</w:t>
            </w:r>
            <w:r>
              <w:rPr>
                <w:bCs/>
                <w:snapToGrid w:val="0"/>
                <w:kern w:val="22"/>
                <w:szCs w:val="22"/>
              </w:rPr>
              <w:t xml:space="preserve">. </w:t>
            </w:r>
          </w:p>
          <w:p w14:paraId="03EE7E12" w14:textId="3D2F21C9" w:rsidR="009715B2" w:rsidRPr="00EB7321" w:rsidRDefault="009715B2" w:rsidP="00754892">
            <w:pPr>
              <w:pStyle w:val="ListParagraph"/>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4BED7915"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3DFB4C3A" w14:textId="751B3617" w:rsidR="00802404" w:rsidRPr="00EB7321" w:rsidRDefault="00802404" w:rsidP="00754892">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777777" w:rsidR="00B662AF" w:rsidRPr="00EB7321"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2F338F22" w14:textId="3551438A" w:rsidR="00802404" w:rsidRPr="00EB7321" w:rsidRDefault="00802404" w:rsidP="0075489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32C2F7E6" w:rsidR="00B662AF"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7CACFBAE" w14:textId="13404D35" w:rsidR="00074527" w:rsidRDefault="00074527" w:rsidP="00A15B70">
            <w:pPr>
              <w:pStyle w:val="ListParagraph"/>
              <w:suppressLineNumbers/>
              <w:suppressAutoHyphens/>
              <w:adjustRightInd w:val="0"/>
              <w:snapToGrid w:val="0"/>
              <w:ind w:left="0"/>
              <w:contextualSpacing w:val="0"/>
              <w:jc w:val="left"/>
              <w:rPr>
                <w:bCs/>
                <w:kern w:val="22"/>
                <w:szCs w:val="22"/>
              </w:rPr>
            </w:pPr>
          </w:p>
          <w:p w14:paraId="24DE9BA2" w14:textId="5FD23155" w:rsidR="00074527" w:rsidRPr="00074527" w:rsidRDefault="00074527" w:rsidP="00A15B70">
            <w:pPr>
              <w:pStyle w:val="ListParagraph"/>
              <w:suppressLineNumbers/>
              <w:suppressAutoHyphens/>
              <w:adjustRightInd w:val="0"/>
              <w:snapToGrid w:val="0"/>
              <w:ind w:left="0"/>
              <w:contextualSpacing w:val="0"/>
              <w:jc w:val="left"/>
              <w:rPr>
                <w:bCs/>
                <w:kern w:val="22"/>
                <w:szCs w:val="22"/>
                <w:lang w:val="en-US"/>
              </w:rPr>
            </w:pPr>
            <w:r>
              <w:rPr>
                <w:bCs/>
                <w:kern w:val="22"/>
                <w:szCs w:val="22"/>
              </w:rPr>
              <w:t>This section must be deleted, since the CBD is about national government commitments. Instead, the following description must be added: is this target included in the national plan or other national document used for long/term or medium/term planning</w:t>
            </w:r>
            <w:r w:rsidRPr="00074527">
              <w:rPr>
                <w:bCs/>
                <w:kern w:val="22"/>
                <w:szCs w:val="22"/>
                <w:lang w:val="en-US"/>
              </w:rPr>
              <w:t>?</w:t>
            </w:r>
            <w:r w:rsidR="006353C4">
              <w:rPr>
                <w:bCs/>
                <w:kern w:val="22"/>
                <w:szCs w:val="22"/>
                <w:lang w:val="en-US"/>
              </w:rPr>
              <w:t xml:space="preserve"> If yes, please indicate: full text of target commitment at the national level</w:t>
            </w:r>
            <w:r w:rsidR="00F829CA">
              <w:rPr>
                <w:bCs/>
                <w:kern w:val="22"/>
                <w:szCs w:val="22"/>
                <w:lang w:val="en-US"/>
              </w:rPr>
              <w:t xml:space="preserve">. </w:t>
            </w: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B2D6" w14:textId="77777777" w:rsidR="00975AB7" w:rsidRDefault="00975AB7" w:rsidP="00AE7B5B">
      <w:r>
        <w:separator/>
      </w:r>
    </w:p>
  </w:endnote>
  <w:endnote w:type="continuationSeparator" w:id="0">
    <w:p w14:paraId="41E2BD29" w14:textId="77777777" w:rsidR="00975AB7" w:rsidRDefault="00975AB7"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3298" w14:textId="77777777" w:rsidR="00975AB7" w:rsidRDefault="00975AB7" w:rsidP="00AE7B5B">
      <w:r>
        <w:separator/>
      </w:r>
    </w:p>
  </w:footnote>
  <w:footnote w:type="continuationSeparator" w:id="0">
    <w:p w14:paraId="05F85920" w14:textId="77777777" w:rsidR="00975AB7" w:rsidRDefault="00975AB7"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43210"/>
    <w:rsid w:val="00070895"/>
    <w:rsid w:val="00074527"/>
    <w:rsid w:val="00074911"/>
    <w:rsid w:val="00130A14"/>
    <w:rsid w:val="0016656C"/>
    <w:rsid w:val="00236608"/>
    <w:rsid w:val="0033526A"/>
    <w:rsid w:val="00414EDF"/>
    <w:rsid w:val="00422BD1"/>
    <w:rsid w:val="00472B8D"/>
    <w:rsid w:val="005114BE"/>
    <w:rsid w:val="0053632F"/>
    <w:rsid w:val="005558F7"/>
    <w:rsid w:val="00575721"/>
    <w:rsid w:val="00592FBC"/>
    <w:rsid w:val="006353C4"/>
    <w:rsid w:val="00636EB3"/>
    <w:rsid w:val="00647F74"/>
    <w:rsid w:val="00715556"/>
    <w:rsid w:val="00802404"/>
    <w:rsid w:val="008A3A9F"/>
    <w:rsid w:val="008A6047"/>
    <w:rsid w:val="008E7015"/>
    <w:rsid w:val="00962581"/>
    <w:rsid w:val="009715B2"/>
    <w:rsid w:val="00975AB7"/>
    <w:rsid w:val="00995287"/>
    <w:rsid w:val="009A6B72"/>
    <w:rsid w:val="009C30DA"/>
    <w:rsid w:val="00A079C7"/>
    <w:rsid w:val="00A15B70"/>
    <w:rsid w:val="00AE7B5B"/>
    <w:rsid w:val="00AF4AD0"/>
    <w:rsid w:val="00B51493"/>
    <w:rsid w:val="00B662AF"/>
    <w:rsid w:val="00BF08D0"/>
    <w:rsid w:val="00D93CCA"/>
    <w:rsid w:val="00DC44E4"/>
    <w:rsid w:val="00E2476B"/>
    <w:rsid w:val="00E73317"/>
    <w:rsid w:val="00EA713A"/>
    <w:rsid w:val="00EB7321"/>
    <w:rsid w:val="00F829CA"/>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character" w:styleId="UnresolvedMention">
    <w:name w:val="Unresolved Mention"/>
    <w:basedOn w:val="DefaultParagraphFont"/>
    <w:uiPriority w:val="99"/>
    <w:semiHidden/>
    <w:unhideWhenUsed/>
    <w:rsid w:val="00BF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lpa@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93580-B408-47DC-BBF2-EE975CC3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Diego Pacheco</cp:lastModifiedBy>
  <cp:revision>8</cp:revision>
  <dcterms:created xsi:type="dcterms:W3CDTF">2022-01-18T13:25:00Z</dcterms:created>
  <dcterms:modified xsi:type="dcterms:W3CDTF">2022-01-23T01:09:00Z</dcterms:modified>
</cp:coreProperties>
</file>